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4"/>
        <w:gridCol w:w="81"/>
      </w:tblGrid>
      <w:tr w:rsidR="00F9649A" w:rsidRPr="00F9649A" w:rsidTr="00B26A4A">
        <w:trPr>
          <w:gridAfter w:val="1"/>
          <w:wAfter w:w="37" w:type="dxa"/>
          <w:trHeight w:val="722"/>
          <w:tblCellSpacing w:w="15" w:type="dxa"/>
        </w:trPr>
        <w:tc>
          <w:tcPr>
            <w:tcW w:w="13760" w:type="dxa"/>
            <w:vAlign w:val="center"/>
          </w:tcPr>
          <w:tbl>
            <w:tblPr>
              <w:tblW w:w="13818" w:type="dxa"/>
              <w:tblInd w:w="1" w:type="dxa"/>
              <w:tblLook w:val="01E0" w:firstRow="1" w:lastRow="1" w:firstColumn="1" w:lastColumn="1" w:noHBand="0" w:noVBand="0"/>
            </w:tblPr>
            <w:tblGrid>
              <w:gridCol w:w="5978"/>
              <w:gridCol w:w="7840"/>
            </w:tblGrid>
            <w:tr w:rsidR="00F9649A" w:rsidTr="002F0C03">
              <w:trPr>
                <w:trHeight w:val="1016"/>
              </w:trPr>
              <w:tc>
                <w:tcPr>
                  <w:tcW w:w="5978" w:type="dxa"/>
                </w:tcPr>
                <w:p w:rsidR="00F9649A" w:rsidRPr="0036309C" w:rsidRDefault="00F9649A" w:rsidP="002F0C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r>
                    <w:rPr>
                      <w:rFonts w:ascii=".VnTimeH" w:hAnsi=".VnTimeH"/>
                      <w:sz w:val="26"/>
                    </w:rPr>
                    <w:t xml:space="preserve">       </w:t>
                  </w:r>
                  <w:r w:rsidRPr="0036309C">
                    <w:rPr>
                      <w:rFonts w:ascii="Times New Roman" w:hAnsi="Times New Roman" w:cs="Times New Roman"/>
                      <w:b/>
                      <w:sz w:val="26"/>
                    </w:rPr>
                    <w:t>TR</w:t>
                  </w:r>
                  <w:r w:rsidRPr="0036309C">
                    <w:rPr>
                      <w:rFonts w:ascii="Times New Roman" w:hAnsi="Times New Roman" w:cs="Times New Roman"/>
                      <w:b/>
                      <w:sz w:val="26"/>
                      <w:lang w:val="vi-VN"/>
                    </w:rPr>
                    <w:t>ƯỜNG THCS MỖ LAO</w:t>
                  </w:r>
                  <w:r w:rsidRPr="0036309C">
                    <w:rPr>
                      <w:rFonts w:ascii="Times New Roman" w:hAnsi="Times New Roman" w:cs="Times New Roman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BC8F1BB" wp14:editId="66EE7BFB">
                            <wp:simplePos x="0" y="0"/>
                            <wp:positionH relativeFrom="column">
                              <wp:posOffset>546100</wp:posOffset>
                            </wp:positionH>
                            <wp:positionV relativeFrom="paragraph">
                              <wp:posOffset>225425</wp:posOffset>
                            </wp:positionV>
                            <wp:extent cx="1444625" cy="0"/>
                            <wp:effectExtent l="12700" t="6350" r="9525" b="12700"/>
                            <wp:wrapNone/>
                            <wp:docPr id="2" name="Lin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446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7.75pt" to="15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6s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"/>
                        </w:pict>
                      </mc:Fallback>
                    </mc:AlternateContent>
                  </w:r>
                </w:p>
                <w:p w:rsidR="009304CF" w:rsidRPr="0036309C" w:rsidRDefault="00F9649A" w:rsidP="002F0C0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r w:rsidRPr="0036309C"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               </w:t>
                  </w:r>
                </w:p>
                <w:p w:rsidR="00F9649A" w:rsidRPr="00F9649A" w:rsidRDefault="009304CF" w:rsidP="002F0C03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</w:rPr>
                  </w:pPr>
                  <w:r w:rsidRPr="009304CF">
                    <w:rPr>
                      <w:rFonts w:ascii="Times New Roman" w:hAnsi="Times New Roman" w:cs="Times New Roman"/>
                      <w:sz w:val="26"/>
                    </w:rPr>
                    <w:t xml:space="preserve">               </w:t>
                  </w:r>
                  <w:proofErr w:type="spellStart"/>
                  <w:r w:rsidR="00F9649A" w:rsidRPr="009304CF">
                    <w:rPr>
                      <w:rFonts w:ascii="Times New Roman" w:hAnsi="Times New Roman" w:cs="Times New Roman"/>
                      <w:sz w:val="26"/>
                    </w:rPr>
                    <w:t>Số</w:t>
                  </w:r>
                  <w:proofErr w:type="spellEnd"/>
                  <w:r w:rsidR="00F9649A" w:rsidRPr="009304CF">
                    <w:rPr>
                      <w:rFonts w:ascii="Times New Roman" w:hAnsi="Times New Roman" w:cs="Times New Roman"/>
                      <w:sz w:val="26"/>
                    </w:rPr>
                    <w:t>: ….KHML-TV</w:t>
                  </w:r>
                </w:p>
              </w:tc>
              <w:tc>
                <w:tcPr>
                  <w:tcW w:w="7840" w:type="dxa"/>
                </w:tcPr>
                <w:p w:rsidR="00F9649A" w:rsidRPr="009A5EA5" w:rsidRDefault="00F9649A" w:rsidP="002F0C03">
                  <w:pPr>
                    <w:spacing w:after="0" w:line="240" w:lineRule="auto"/>
                    <w:rPr>
                      <w:rFonts w:ascii=".VnTimeH" w:hAnsi=".VnTimeH"/>
                      <w:b/>
                      <w:sz w:val="26"/>
                    </w:rPr>
                  </w:pP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Céng</w:t>
                  </w:r>
                  <w:proofErr w:type="spellEnd"/>
                  <w:r w:rsidRPr="009A5EA5">
                    <w:rPr>
                      <w:rFonts w:ascii=".VnTimeH" w:hAnsi=".VnTimeH"/>
                      <w:b/>
                      <w:sz w:val="26"/>
                    </w:rPr>
                    <w:t xml:space="preserve"> hoµ x· </w:t>
                  </w: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héi</w:t>
                  </w:r>
                  <w:proofErr w:type="spellEnd"/>
                  <w:r w:rsidRPr="009A5EA5">
                    <w:rPr>
                      <w:rFonts w:ascii=".VnTimeH" w:hAnsi=".VnTimeH"/>
                      <w:b/>
                      <w:sz w:val="26"/>
                    </w:rPr>
                    <w:t xml:space="preserve"> </w:t>
                  </w: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chñ</w:t>
                  </w:r>
                  <w:proofErr w:type="spellEnd"/>
                  <w:r w:rsidRPr="009A5EA5">
                    <w:rPr>
                      <w:rFonts w:ascii=".VnTimeH" w:hAnsi=".VnTimeH"/>
                      <w:b/>
                      <w:sz w:val="26"/>
                    </w:rPr>
                    <w:t xml:space="preserve"> </w:t>
                  </w: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nghÜa</w:t>
                  </w:r>
                  <w:proofErr w:type="spellEnd"/>
                  <w:r w:rsidRPr="009A5EA5">
                    <w:rPr>
                      <w:rFonts w:ascii=".VnTimeH" w:hAnsi=".VnTimeH"/>
                      <w:b/>
                      <w:sz w:val="26"/>
                    </w:rPr>
                    <w:t xml:space="preserve"> </w:t>
                  </w: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viÖt</w:t>
                  </w:r>
                  <w:proofErr w:type="spellEnd"/>
                  <w:r w:rsidRPr="009A5EA5">
                    <w:rPr>
                      <w:rFonts w:ascii=".VnTimeH" w:hAnsi=".VnTimeH"/>
                      <w:b/>
                      <w:sz w:val="26"/>
                    </w:rPr>
                    <w:t xml:space="preserve"> </w:t>
                  </w:r>
                  <w:proofErr w:type="spellStart"/>
                  <w:r w:rsidRPr="009A5EA5">
                    <w:rPr>
                      <w:rFonts w:ascii=".VnTimeH" w:hAnsi=".VnTimeH"/>
                      <w:b/>
                      <w:sz w:val="26"/>
                    </w:rPr>
                    <w:t>nam</w:t>
                  </w:r>
                  <w:proofErr w:type="spellEnd"/>
                </w:p>
                <w:p w:rsidR="00F9649A" w:rsidRPr="00F9649A" w:rsidRDefault="00F9649A" w:rsidP="002F0C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Độc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lập-Tự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do-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Hạnh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6"/>
                    </w:rPr>
                    <w:t>phúc</w:t>
                  </w:r>
                  <w:proofErr w:type="spellEnd"/>
                </w:p>
                <w:p w:rsidR="002F0C03" w:rsidRDefault="002F0C03" w:rsidP="002F0C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A935CBE" wp14:editId="1259B9FF">
                            <wp:simplePos x="0" y="0"/>
                            <wp:positionH relativeFrom="column">
                              <wp:posOffset>1445895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943100" cy="0"/>
                            <wp:effectExtent l="0" t="0" r="19050" b="19050"/>
                            <wp:wrapNone/>
                            <wp:docPr id="1" name="Lin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943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85pt,.2pt" to="26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YrI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"/>
                        </w:pict>
                      </mc:Fallback>
                    </mc:AlternateContent>
                  </w:r>
                  <w:r w:rsidR="00F9649A"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                 </w:t>
                  </w:r>
                </w:p>
                <w:p w:rsidR="00F9649A" w:rsidRPr="00F9649A" w:rsidRDefault="00F9649A" w:rsidP="002F0C0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>Hà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>Đông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>ngày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12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>tháng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4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>năm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sz w:val="26"/>
                    </w:rPr>
                    <w:t xml:space="preserve"> 2019</w:t>
                  </w:r>
                </w:p>
                <w:p w:rsidR="00F9649A" w:rsidRDefault="00F9649A" w:rsidP="002F0C03">
                  <w:pPr>
                    <w:tabs>
                      <w:tab w:val="left" w:pos="2760"/>
                    </w:tabs>
                    <w:spacing w:after="0" w:line="240" w:lineRule="auto"/>
                  </w:pPr>
                  <w:r w:rsidRPr="009A5EA5">
                    <w:rPr>
                      <w:sz w:val="26"/>
                    </w:rPr>
                    <w:tab/>
                  </w:r>
                </w:p>
              </w:tc>
            </w:tr>
          </w:tbl>
          <w:p w:rsidR="00F9649A" w:rsidRPr="00F9649A" w:rsidRDefault="00F9649A" w:rsidP="002F0C03">
            <w:pPr>
              <w:spacing w:after="0" w:line="240" w:lineRule="auto"/>
              <w:ind w:right="-940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49A" w:rsidRPr="00F9649A" w:rsidTr="00B26A4A">
        <w:trPr>
          <w:trHeight w:val="163"/>
          <w:tblCellSpacing w:w="15" w:type="dxa"/>
        </w:trPr>
        <w:tc>
          <w:tcPr>
            <w:tcW w:w="13760" w:type="dxa"/>
            <w:vAlign w:val="center"/>
          </w:tcPr>
          <w:p w:rsidR="002F0C03" w:rsidRPr="002F0C03" w:rsidRDefault="002F0C03" w:rsidP="002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C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KẾ HOẠCH </w:t>
            </w:r>
          </w:p>
          <w:p w:rsidR="00F9649A" w:rsidRPr="00F9649A" w:rsidRDefault="002F0C03" w:rsidP="002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0C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HƯỞNG ỨNG NGÀY HỘI ĐỌC SÁCH </w:t>
            </w:r>
            <w:r w:rsidR="003630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NĂM </w:t>
            </w:r>
            <w:r w:rsidRPr="002F0C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37" w:type="dxa"/>
            <w:vAlign w:val="center"/>
          </w:tcPr>
          <w:p w:rsidR="00F9649A" w:rsidRPr="00F9649A" w:rsidRDefault="00F9649A" w:rsidP="002F0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649A" w:rsidRDefault="00F9649A" w:rsidP="009304C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Thực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́ 1311/BGDĐT-GDPT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10/4/2019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Giáo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dục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Đào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tạo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vê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̀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việc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̉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chức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Sách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Việt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9649A" w:rsidRPr="00F9649A" w:rsidRDefault="00F9649A" w:rsidP="001A3B4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Lao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> “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Ngà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6”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NGÀY HỘI ĐỌC SÁCH: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khơi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dậy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lòng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ý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đời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Khẳng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định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́ trị,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vai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̀, vị trí,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tầm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trọng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sách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đời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sống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̃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hội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tôn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những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người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sưu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tầm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sáng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tác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xuất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bản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in,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phát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hành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̃,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quảng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́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sách</w:t>
      </w:r>
      <w:proofErr w:type="spellEnd"/>
    </w:p>
    <w:p w:rsidR="00A86A88" w:rsidRPr="00B26A4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Khuyến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khích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thói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quen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nét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CB, GV, CNV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F9649A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qua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Đổi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mới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các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hoạt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động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mô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hình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thư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viện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thân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thiện</w:t>
      </w:r>
      <w:proofErr w:type="spellEnd"/>
      <w:r w:rsidR="00AB6FC9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26A4A" w:rsidRDefault="00B26A4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II. NỘI DUNG: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4354"/>
        <w:gridCol w:w="3960"/>
        <w:gridCol w:w="1620"/>
        <w:gridCol w:w="1800"/>
        <w:gridCol w:w="1076"/>
      </w:tblGrid>
      <w:tr w:rsidR="002F0C03" w:rsidTr="002F0C03">
        <w:trPr>
          <w:trHeight w:val="144"/>
        </w:trPr>
        <w:tc>
          <w:tcPr>
            <w:tcW w:w="794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4354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NỘI DUNG</w:t>
            </w:r>
          </w:p>
        </w:tc>
        <w:tc>
          <w:tcPr>
            <w:tcW w:w="3960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HÌNH THỨC THỰC HIỆN</w:t>
            </w:r>
          </w:p>
        </w:tc>
        <w:tc>
          <w:tcPr>
            <w:tcW w:w="1620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NGƯỜI THỰC HIỆN</w:t>
            </w:r>
          </w:p>
        </w:tc>
        <w:tc>
          <w:tcPr>
            <w:tcW w:w="1800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NGÀY THỰC HIỆN</w:t>
            </w:r>
          </w:p>
        </w:tc>
        <w:tc>
          <w:tcPr>
            <w:tcW w:w="1076" w:type="dxa"/>
          </w:tcPr>
          <w:p w:rsidR="00A86A88" w:rsidRPr="002F0C03" w:rsidRDefault="00A86A88" w:rsidP="002F0C03">
            <w:pPr>
              <w:rPr>
                <w:rFonts w:ascii="Times New Roman" w:eastAsia="Times New Roman" w:hAnsi="Times New Roman" w:cs="Times New Roman"/>
                <w:b/>
              </w:rPr>
            </w:pPr>
            <w:r w:rsidRPr="002F0C03">
              <w:rPr>
                <w:rFonts w:ascii="Times New Roman" w:eastAsia="Times New Roman" w:hAnsi="Times New Roman" w:cs="Times New Roman"/>
                <w:b/>
              </w:rPr>
              <w:t>GHI CHÚ</w:t>
            </w:r>
          </w:p>
        </w:tc>
      </w:tr>
      <w:tr w:rsidR="00A86A88" w:rsidTr="002F0C03">
        <w:trPr>
          <w:trHeight w:val="1340"/>
        </w:trPr>
        <w:tc>
          <w:tcPr>
            <w:tcW w:w="79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4" w:type="dxa"/>
          </w:tcPr>
          <w:p w:rsidR="00A86A88" w:rsidRPr="002F0C03" w:rsidRDefault="00A86A88" w:rsidP="002F0C03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lãm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</w:t>
            </w:r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am 21/4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A038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23/4.</w:t>
            </w:r>
          </w:p>
        </w:tc>
        <w:tc>
          <w:tcPr>
            <w:tcW w:w="396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162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</w:t>
            </w:r>
            <w:r w:rsidR="002F0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2F0C03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="002F0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0C03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="002F0C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180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(16-23/4/2019)</w:t>
            </w:r>
          </w:p>
        </w:tc>
        <w:tc>
          <w:tcPr>
            <w:tcW w:w="1076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A88" w:rsidTr="002F0C03">
        <w:trPr>
          <w:trHeight w:val="144"/>
        </w:trPr>
        <w:tc>
          <w:tcPr>
            <w:tcW w:w="79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96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mầu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19/4/2019</w:t>
            </w:r>
          </w:p>
        </w:tc>
        <w:tc>
          <w:tcPr>
            <w:tcW w:w="1076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A88" w:rsidTr="002F0C03">
        <w:trPr>
          <w:trHeight w:val="144"/>
        </w:trPr>
        <w:tc>
          <w:tcPr>
            <w:tcW w:w="79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cuốn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A4 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19/4/2019</w:t>
            </w:r>
          </w:p>
        </w:tc>
        <w:tc>
          <w:tcPr>
            <w:tcW w:w="1076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6A88" w:rsidTr="002F0C03">
        <w:trPr>
          <w:trHeight w:val="872"/>
        </w:trPr>
        <w:tc>
          <w:tcPr>
            <w:tcW w:w="79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4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hóa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A86A88" w:rsidRDefault="001A3B40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1620" w:type="dxa"/>
          </w:tcPr>
          <w:p w:rsidR="00A86A88" w:rsidRDefault="002F0C0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CTV</w:t>
            </w:r>
          </w:p>
        </w:tc>
        <w:tc>
          <w:tcPr>
            <w:tcW w:w="1800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A86A88">
              <w:rPr>
                <w:rFonts w:ascii="Times New Roman" w:eastAsia="Times New Roman" w:hAnsi="Times New Roman" w:cs="Times New Roman"/>
                <w:sz w:val="28"/>
                <w:szCs w:val="28"/>
              </w:rPr>
              <w:t>23/4/2019)</w:t>
            </w:r>
          </w:p>
        </w:tc>
        <w:tc>
          <w:tcPr>
            <w:tcW w:w="1076" w:type="dxa"/>
          </w:tcPr>
          <w:p w:rsidR="00A86A88" w:rsidRDefault="00A86A88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0C03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TỔ CHỨC THỰC HIỆN: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A0382D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A0382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A03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="00A03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="00A0382D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="00A0382D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="00A0382D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”năm 2018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triển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rường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proofErr w:type="gram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Bắt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đầu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16/4/2019 </w:t>
      </w:r>
      <w:proofErr w:type="spell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đến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="00A038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23/4/2019</w:t>
      </w: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tham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gia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6A88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="00A86A88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3240"/>
        <w:gridCol w:w="2250"/>
        <w:gridCol w:w="6930"/>
        <w:gridCol w:w="668"/>
      </w:tblGrid>
      <w:tr w:rsidR="00D25913" w:rsidTr="004B6494">
        <w:trPr>
          <w:trHeight w:val="142"/>
        </w:trPr>
        <w:tc>
          <w:tcPr>
            <w:tcW w:w="648" w:type="dxa"/>
          </w:tcPr>
          <w:p w:rsidR="00D25913" w:rsidRPr="009304CF" w:rsidRDefault="00D25913" w:rsidP="009304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0" w:type="dxa"/>
          </w:tcPr>
          <w:p w:rsidR="00D25913" w:rsidRPr="009304CF" w:rsidRDefault="00D25913" w:rsidP="009304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Họ</w:t>
            </w:r>
            <w:proofErr w:type="spellEnd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50" w:type="dxa"/>
          </w:tcPr>
          <w:p w:rsidR="00D25913" w:rsidRPr="009304CF" w:rsidRDefault="00D25913" w:rsidP="009304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6930" w:type="dxa"/>
          </w:tcPr>
          <w:p w:rsidR="00D25913" w:rsidRPr="009304CF" w:rsidRDefault="00D25913" w:rsidP="009304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642" w:type="dxa"/>
          </w:tcPr>
          <w:p w:rsidR="00D25913" w:rsidRPr="009304CF" w:rsidRDefault="00D25913" w:rsidP="009304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304C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D25913" w:rsidTr="004B6494">
        <w:trPr>
          <w:trHeight w:val="142"/>
        </w:trPr>
        <w:tc>
          <w:tcPr>
            <w:tcW w:w="648" w:type="dxa"/>
          </w:tcPr>
          <w:p w:rsidR="00D25913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225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HT-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693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42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5913" w:rsidTr="004B6494">
        <w:trPr>
          <w:trHeight w:val="142"/>
        </w:trPr>
        <w:tc>
          <w:tcPr>
            <w:tcW w:w="648" w:type="dxa"/>
          </w:tcPr>
          <w:p w:rsidR="00D25913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D25913" w:rsidRDefault="001A3B40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</w:t>
            </w:r>
            <w:r w:rsid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ương</w:t>
            </w:r>
            <w:proofErr w:type="spellEnd"/>
          </w:p>
        </w:tc>
        <w:tc>
          <w:tcPr>
            <w:tcW w:w="225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P. HT-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  <w:tc>
          <w:tcPr>
            <w:tcW w:w="693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TV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đạo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hoạch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5913" w:rsidTr="004B6494">
        <w:trPr>
          <w:trHeight w:val="142"/>
        </w:trPr>
        <w:tc>
          <w:tcPr>
            <w:tcW w:w="648" w:type="dxa"/>
          </w:tcPr>
          <w:p w:rsidR="00D25913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5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TV-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93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Chịu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CB, GV, NV, HS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642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5913" w:rsidTr="004B6494">
        <w:trPr>
          <w:trHeight w:val="142"/>
        </w:trPr>
        <w:tc>
          <w:tcPr>
            <w:tcW w:w="648" w:type="dxa"/>
          </w:tcPr>
          <w:p w:rsidR="00D25913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25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930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phí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CSVC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2591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2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5913" w:rsidTr="004B6494">
        <w:trPr>
          <w:trHeight w:val="142"/>
        </w:trPr>
        <w:tc>
          <w:tcPr>
            <w:tcW w:w="648" w:type="dxa"/>
          </w:tcPr>
          <w:p w:rsidR="00D25913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D25913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6,7,8,9</w:t>
            </w:r>
          </w:p>
        </w:tc>
        <w:tc>
          <w:tcPr>
            <w:tcW w:w="2250" w:type="dxa"/>
          </w:tcPr>
          <w:p w:rsidR="00D25913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930" w:type="dxa"/>
          </w:tcPr>
          <w:p w:rsidR="00D25913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chí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GVCN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649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(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642" w:type="dxa"/>
          </w:tcPr>
          <w:p w:rsidR="00D25913" w:rsidRDefault="00D25913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1CB6" w:rsidTr="004B6494">
        <w:trPr>
          <w:trHeight w:val="142"/>
        </w:trPr>
        <w:tc>
          <w:tcPr>
            <w:tcW w:w="648" w:type="dxa"/>
          </w:tcPr>
          <w:p w:rsidR="00141CB6" w:rsidRDefault="004B6494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141CB6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(MT</w:t>
            </w:r>
            <w:r w:rsidR="001A3B4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KTHĐ,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250" w:type="dxa"/>
          </w:tcPr>
          <w:p w:rsidR="00141CB6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6930" w:type="dxa"/>
          </w:tcPr>
          <w:p w:rsidR="00141CB6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41CB6" w:rsidRPr="00F9649A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( 20/4/2019)</w:t>
            </w:r>
          </w:p>
        </w:tc>
        <w:tc>
          <w:tcPr>
            <w:tcW w:w="642" w:type="dxa"/>
          </w:tcPr>
          <w:p w:rsidR="00141CB6" w:rsidRDefault="00141CB6" w:rsidP="002F0C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649A" w:rsidRPr="00F9649A" w:rsidRDefault="00AB6FC9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F9649A"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9649A" w:rsidRPr="00F9649A" w:rsidRDefault="00141CB6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GVCN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Bám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1A3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nộp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1F35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F35D6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9649A"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49A" w:rsidRP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GV, NV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tải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Web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1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9649A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F964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649A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141C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649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26A4A" w:rsidRPr="009304CF" w:rsidRDefault="00AB6FC9" w:rsidP="002F0C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Dự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trù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kinh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phí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="00141CB6" w:rsidRPr="009304C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8729B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26A4A" w:rsidRPr="009304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6309C" w:rsidRDefault="0036309C" w:rsidP="002F0C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309C" w:rsidRDefault="0036309C" w:rsidP="002F0C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649A" w:rsidRDefault="00F9649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964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CF29DA" w:rsidRDefault="00CF29D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>KT.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HIỆU TRƯỞNG</w:t>
      </w:r>
    </w:p>
    <w:p w:rsidR="00CF29DA" w:rsidRDefault="00C84964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PHÓ HIỆU TRƯỞNG</w:t>
      </w:r>
    </w:p>
    <w:p w:rsidR="00CF29DA" w:rsidRDefault="00CF29D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9DA" w:rsidRDefault="00CF29D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9DA" w:rsidRDefault="00CF29DA" w:rsidP="002F0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9DA" w:rsidRPr="00F9649A" w:rsidRDefault="00CF29DA" w:rsidP="002F0C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spellStart"/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>Nguyễn</w:t>
      </w:r>
      <w:proofErr w:type="spellEnd"/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84964">
        <w:rPr>
          <w:rFonts w:ascii="Times New Roman" w:eastAsia="Times New Roman" w:hAnsi="Times New Roman" w:cs="Times New Roman"/>
          <w:b/>
          <w:bCs/>
          <w:sz w:val="28"/>
          <w:szCs w:val="28"/>
        </w:rPr>
        <w:t>Hương</w:t>
      </w:r>
      <w:proofErr w:type="spellEnd"/>
    </w:p>
    <w:sectPr w:rsidR="00CF29DA" w:rsidRPr="00F9649A" w:rsidSect="0036309C">
      <w:pgSz w:w="15840" w:h="12240" w:orient="landscape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5608"/>
    <w:multiLevelType w:val="hybridMultilevel"/>
    <w:tmpl w:val="CEF059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A"/>
    <w:rsid w:val="00141CB6"/>
    <w:rsid w:val="001A3B40"/>
    <w:rsid w:val="001F35D6"/>
    <w:rsid w:val="002F0C03"/>
    <w:rsid w:val="0036309C"/>
    <w:rsid w:val="003D23A6"/>
    <w:rsid w:val="004B6494"/>
    <w:rsid w:val="005B1168"/>
    <w:rsid w:val="00832386"/>
    <w:rsid w:val="009304CF"/>
    <w:rsid w:val="0094016F"/>
    <w:rsid w:val="00A0382D"/>
    <w:rsid w:val="00A86A88"/>
    <w:rsid w:val="00AB6FC9"/>
    <w:rsid w:val="00B26A4A"/>
    <w:rsid w:val="00C84964"/>
    <w:rsid w:val="00C8729B"/>
    <w:rsid w:val="00CF29DA"/>
    <w:rsid w:val="00D25913"/>
    <w:rsid w:val="00F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2D"/>
    <w:pPr>
      <w:ind w:left="720"/>
      <w:contextualSpacing/>
    </w:pPr>
  </w:style>
  <w:style w:type="table" w:styleId="TableGrid">
    <w:name w:val="Table Grid"/>
    <w:basedOn w:val="TableNormal"/>
    <w:uiPriority w:val="59"/>
    <w:rsid w:val="00A0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2D"/>
    <w:pPr>
      <w:ind w:left="720"/>
      <w:contextualSpacing/>
    </w:pPr>
  </w:style>
  <w:style w:type="table" w:styleId="TableGrid">
    <w:name w:val="Table Grid"/>
    <w:basedOn w:val="TableNormal"/>
    <w:uiPriority w:val="59"/>
    <w:rsid w:val="00A03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2019-04-12T02:59:00Z</cp:lastPrinted>
  <dcterms:created xsi:type="dcterms:W3CDTF">2019-04-12T01:11:00Z</dcterms:created>
  <dcterms:modified xsi:type="dcterms:W3CDTF">2019-04-13T07:26:00Z</dcterms:modified>
</cp:coreProperties>
</file>